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67" w:rsidRDefault="009D5F67" w:rsidP="00AB70A3">
      <w:pPr>
        <w:rPr>
          <w:shd w:val="clear" w:color="auto" w:fill="FFFFFF"/>
        </w:rPr>
      </w:pPr>
    </w:p>
    <w:p w:rsidR="009D5F67" w:rsidRDefault="009D5F67" w:rsidP="00AB70A3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F6712F">
        <w:rPr>
          <w:b/>
          <w:bCs/>
          <w:sz w:val="28"/>
          <w:szCs w:val="28"/>
          <w:shd w:val="clear" w:color="auto" w:fill="FFFFFF"/>
        </w:rPr>
        <w:t>СНИЛС оформляется в беззаявительном порядке</w:t>
      </w:r>
    </w:p>
    <w:p w:rsidR="009D5F67" w:rsidRPr="00F6712F" w:rsidRDefault="009D5F67" w:rsidP="00AB70A3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9D5F67" w:rsidRPr="00AB70A3" w:rsidRDefault="009D5F67" w:rsidP="00AB70A3">
      <w:pPr>
        <w:rPr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В Калмыкии в беззаявительном порядке СНИЛС получили свыше двух тысяч новорожденных малышей" style="position:absolute;left:0;text-align:left;margin-left:-.3pt;margin-top:-.55pt;width:195.75pt;height:276.75pt;z-index:251658240">
            <v:imagedata r:id="rId4" r:href="rId5"/>
            <w10:wrap type="square"/>
          </v:shape>
        </w:pict>
      </w:r>
    </w:p>
    <w:p w:rsidR="009D5F67" w:rsidRPr="00AB70A3" w:rsidRDefault="009D5F67" w:rsidP="00F6712F">
      <w:pPr>
        <w:spacing w:line="360" w:lineRule="auto"/>
        <w:ind w:firstLine="708"/>
        <w:rPr>
          <w:sz w:val="28"/>
          <w:szCs w:val="28"/>
        </w:rPr>
      </w:pPr>
      <w:r w:rsidRPr="00AB70A3">
        <w:rPr>
          <w:sz w:val="28"/>
          <w:szCs w:val="28"/>
          <w:shd w:val="clear" w:color="auto" w:fill="FFFFFF"/>
        </w:rPr>
        <w:t>Социальный фонд продолжает оформлять  СНИЛС в беззаявительном порядке новорожденным малышам.</w:t>
      </w:r>
    </w:p>
    <w:p w:rsidR="009D5F67" w:rsidRPr="00AB70A3" w:rsidRDefault="009D5F67" w:rsidP="00F6712F">
      <w:pPr>
        <w:spacing w:line="360" w:lineRule="auto"/>
        <w:ind w:firstLine="708"/>
        <w:rPr>
          <w:sz w:val="28"/>
          <w:szCs w:val="28"/>
          <w:shd w:val="clear" w:color="auto" w:fill="FFFFFF"/>
        </w:rPr>
      </w:pPr>
      <w:r w:rsidRPr="00AB70A3">
        <w:rPr>
          <w:sz w:val="28"/>
          <w:szCs w:val="28"/>
          <w:shd w:val="clear" w:color="auto" w:fill="FFFFFF"/>
        </w:rPr>
        <w:t>Процесс оформления лицевого счета проходит без подачи заявления. Сведения о счете направляются в личный кабинет мамы на портал госуслуг сразу после того, как из реестра ЗАГС в систему СФР поступает информация о рождении ребенка.</w:t>
      </w:r>
    </w:p>
    <w:p w:rsidR="009D5F67" w:rsidRPr="00AB70A3" w:rsidRDefault="009D5F67" w:rsidP="00F6712F">
      <w:pPr>
        <w:spacing w:line="360" w:lineRule="auto"/>
        <w:ind w:firstLine="708"/>
        <w:rPr>
          <w:sz w:val="28"/>
          <w:szCs w:val="28"/>
          <w:shd w:val="clear" w:color="auto" w:fill="FFFFFF"/>
        </w:rPr>
      </w:pPr>
      <w:r w:rsidRPr="00AB70A3">
        <w:rPr>
          <w:sz w:val="28"/>
          <w:szCs w:val="28"/>
          <w:shd w:val="clear" w:color="auto" w:fill="FFFFFF"/>
        </w:rPr>
        <w:t>При этом должно быть однозначное совпадение анкетных данных мамы с данными ЗАГСа и СФР. Если женщина поменяла фамилию, но не актуализировала сведения на портале госуслуг, СНИЛС ребенка может не отразиться в ее личном кабинете.</w:t>
      </w:r>
    </w:p>
    <w:p w:rsidR="009D5F67" w:rsidRPr="00AB70A3" w:rsidRDefault="009D5F67" w:rsidP="00F6712F">
      <w:pPr>
        <w:spacing w:line="360" w:lineRule="auto"/>
        <w:ind w:firstLine="708"/>
        <w:rPr>
          <w:sz w:val="28"/>
          <w:szCs w:val="28"/>
        </w:rPr>
      </w:pPr>
      <w:r w:rsidRPr="00AB70A3">
        <w:rPr>
          <w:sz w:val="28"/>
          <w:szCs w:val="28"/>
          <w:shd w:val="clear" w:color="auto" w:fill="FFFFFF"/>
        </w:rPr>
        <w:t>Номер лицевого счета ребенка нужен не только для получения материнского капитала и полиса ОМС, но и для оформления социальных выплат, прикрепления к поликлинике и других государственных услуг. Для усыновленных детей документ оформляется в заявительном порядке, так как необходимые сведения могут представить только сами усыновители.</w:t>
      </w:r>
    </w:p>
    <w:p w:rsidR="009D5F67" w:rsidRDefault="009D5F67"/>
    <w:sectPr w:rsidR="009D5F67" w:rsidSect="00A7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0A3"/>
    <w:rsid w:val="00096664"/>
    <w:rsid w:val="009304B1"/>
    <w:rsid w:val="009D5F67"/>
    <w:rsid w:val="00A73247"/>
    <w:rsid w:val="00AB70A3"/>
    <w:rsid w:val="00F6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A3"/>
    <w:pPr>
      <w:spacing w:after="160"/>
      <w:jc w:val="both"/>
    </w:pPr>
    <w:rPr>
      <w:rFonts w:ascii="Montserrat" w:hAnsi="Montserrat" w:cs="Montserrat"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vesti-kalmykia.ru/images/news/2024-03/bpt7emtsfdi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138</Words>
  <Characters>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2024-03-11T06:31:00Z</dcterms:created>
  <dcterms:modified xsi:type="dcterms:W3CDTF">2024-03-13T08:40:00Z</dcterms:modified>
</cp:coreProperties>
</file>